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036E"/>
    <w:p w14:paraId="0AF1B92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bookmarkStart w:id="0" w:name="_Toc185287885"/>
      <w:bookmarkStart w:id="1" w:name="_Toc185097182"/>
      <w:bookmarkStart w:id="2" w:name="_Toc185109971"/>
      <w:bookmarkStart w:id="3" w:name="_Toc185105117"/>
      <w:bookmarkStart w:id="4" w:name="OLE_LINK16"/>
      <w:bookmarkStart w:id="5" w:name="OLE_LINK17"/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建筑固废再生产品应用技术规程</w:t>
      </w:r>
      <w:bookmarkEnd w:id="0"/>
      <w:bookmarkEnd w:id="1"/>
      <w:bookmarkEnd w:id="2"/>
      <w:bookmarkEnd w:id="3"/>
    </w:p>
    <w:p w14:paraId="727F2A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起草说明</w:t>
      </w:r>
    </w:p>
    <w:bookmarkEnd w:id="4"/>
    <w:bookmarkEnd w:id="5"/>
    <w:p w14:paraId="3144CF5A"/>
    <w:p w14:paraId="32BA65F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根据新疆维吾尔自治区住房和城乡建设厅、新疆维吾尔自治区市场监督管理局《关于发布2024年第二批自治区工程建设地方标准制（修）订计划的公告》（[2024]第11 号）的要求，编制组经广泛调查研究，参考有关国家相关标准，并在广泛征求意见的基础上，制定本规程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 w:bidi="ar-SA"/>
        </w:rPr>
        <w:t>。</w:t>
      </w:r>
    </w:p>
    <w:p w14:paraId="66A44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bidi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bidi="en-US"/>
        </w:rPr>
        <w:t>本规程共有6章和2个附录，主要技术内容有：总则；术语和符号；基本规定；处理、分类收集、进场检验、运输与存储；再生利用原材料；再生利用产品；附录等。</w:t>
      </w:r>
    </w:p>
    <w:p w14:paraId="22CC2D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bookmarkStart w:id="6" w:name="_Hlk85212764"/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规程由自治区住房和城乡建设厅负责管理，由新疆大学和同济大学负责具体技术内容的解释。执行过程中如有意见或建议，请寄送新疆大学博达校区建筑工程学院（地址：乌鲁木齐市水磨沟区华瑞街777号新疆大学博达校区北区建筑工程学院，邮编830047，联系电话0991-8592256，邮箱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instrText xml:space="preserve"> HYPERLINK "mailto:1051273580@qq.com）。" </w:instrTex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lrui@xju.edu.cn）。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fldChar w:fldCharType="end"/>
      </w:r>
    </w:p>
    <w:bookmarkEnd w:id="6"/>
    <w:p w14:paraId="246625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60" w:after="160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20"/>
    </w:pPr>
    <w:rPr>
      <w:rFonts w:ascii="宋体" w:hAnsi="宋体" w:eastAsia="宋体" w:cs="宋体"/>
      <w:sz w:val="24"/>
      <w:lang w:eastAsia="en-US" w:bidi="en-US"/>
    </w:rPr>
  </w:style>
  <w:style w:type="paragraph" w:styleId="4">
    <w:name w:val="Body Text First Indent"/>
    <w:basedOn w:val="3"/>
    <w:qFormat/>
    <w:uiPriority w:val="0"/>
    <w:pPr>
      <w:spacing w:after="120"/>
      <w:ind w:firstLine="420" w:firstLineChars="100"/>
    </w:pPr>
    <w:rPr>
      <w:sz w:val="30"/>
    </w:r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无列表1"/>
    <w:semiHidden/>
    <w:qFormat/>
    <w:uiPriority w:val="0"/>
    <w:pPr>
      <w:spacing w:after="160" w:line="259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2025-03-05T09:07:04Z</dcterms:created>
  <dc:creator>xjbb</dc:creator>
  <cp:lastModifiedBy>xjbb</cp:lastModifiedBy>
  <dcterms:modified xsi:type="dcterms:W3CDTF">2025-03-05T09:09:12Z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E6619C5AABA04501924BDB384CB4971F_12</vt:lpwstr>
  </property>
</Properties>
</file>